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57" w:rsidRDefault="000B0357" w:rsidP="000B0357">
      <w:pPr>
        <w:shd w:val="clear" w:color="auto" w:fill="FAFAFA"/>
        <w:spacing w:after="0" w:line="378" w:lineRule="atLeast"/>
        <w:jc w:val="center"/>
        <w:outlineLvl w:val="1"/>
        <w:rPr>
          <w:rFonts w:ascii="Arial" w:hAnsi="Arial" w:cs="Arial"/>
          <w:b/>
          <w:bCs/>
          <w:color w:val="111111"/>
          <w:sz w:val="24"/>
          <w:szCs w:val="24"/>
          <w:lang w:eastAsia="it-IT"/>
        </w:rPr>
      </w:pPr>
      <w:r w:rsidRPr="000366B9">
        <w:rPr>
          <w:rFonts w:ascii="Arial" w:hAnsi="Arial" w:cs="Arial"/>
          <w:b/>
          <w:bCs/>
          <w:color w:val="111111"/>
          <w:sz w:val="24"/>
          <w:szCs w:val="24"/>
          <w:lang w:eastAsia="it-IT"/>
        </w:rPr>
        <w:t>Seminario regionale</w:t>
      </w:r>
    </w:p>
    <w:p w:rsidR="000B0357" w:rsidRDefault="000B0357" w:rsidP="000B0357">
      <w:pPr>
        <w:shd w:val="clear" w:color="auto" w:fill="FAFAFA"/>
        <w:spacing w:after="0" w:line="378" w:lineRule="atLeast"/>
        <w:jc w:val="center"/>
        <w:outlineLvl w:val="1"/>
        <w:rPr>
          <w:rFonts w:ascii="Arial" w:hAnsi="Arial" w:cs="Arial"/>
          <w:b/>
          <w:bCs/>
          <w:color w:val="111111"/>
          <w:sz w:val="24"/>
          <w:szCs w:val="24"/>
          <w:lang w:eastAsia="it-IT"/>
        </w:rPr>
      </w:pPr>
      <w:r w:rsidRPr="000366B9">
        <w:rPr>
          <w:rFonts w:ascii="Arial" w:hAnsi="Arial" w:cs="Arial"/>
          <w:b/>
          <w:bCs/>
          <w:color w:val="111111"/>
          <w:sz w:val="24"/>
          <w:szCs w:val="24"/>
          <w:lang w:eastAsia="it-IT"/>
        </w:rPr>
        <w:t>Programma europeo Erasmus+</w:t>
      </w:r>
      <w:r>
        <w:rPr>
          <w:rFonts w:ascii="Arial" w:hAnsi="Arial" w:cs="Arial"/>
          <w:b/>
          <w:bCs/>
          <w:color w:val="111111"/>
          <w:sz w:val="24"/>
          <w:szCs w:val="24"/>
          <w:lang w:eastAsia="it-IT"/>
        </w:rPr>
        <w:t xml:space="preserve"> VET:</w:t>
      </w:r>
    </w:p>
    <w:p w:rsidR="000B0357" w:rsidRPr="000366B9" w:rsidRDefault="000B0357" w:rsidP="000B0357">
      <w:pPr>
        <w:shd w:val="clear" w:color="auto" w:fill="FAFAFA"/>
        <w:spacing w:after="0" w:line="378" w:lineRule="atLeast"/>
        <w:jc w:val="center"/>
        <w:outlineLvl w:val="1"/>
        <w:rPr>
          <w:rFonts w:ascii="Arial" w:hAnsi="Arial" w:cs="Arial"/>
          <w:b/>
          <w:bCs/>
          <w:color w:val="111111"/>
          <w:sz w:val="24"/>
          <w:szCs w:val="24"/>
          <w:lang w:eastAsia="it-IT"/>
        </w:rPr>
      </w:pPr>
      <w:r>
        <w:rPr>
          <w:rFonts w:ascii="Arial" w:hAnsi="Arial" w:cs="Arial"/>
          <w:b/>
          <w:bCs/>
          <w:color w:val="111111"/>
          <w:sz w:val="24"/>
          <w:szCs w:val="24"/>
          <w:lang w:eastAsia="it-IT"/>
        </w:rPr>
        <w:t>le occasioni per l’istruzione e la formazione tecnica e professionale</w:t>
      </w:r>
    </w:p>
    <w:p w:rsidR="000B0357" w:rsidRPr="000366B9" w:rsidRDefault="000B0357" w:rsidP="000B0357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i/>
          <w:color w:val="111111"/>
          <w:sz w:val="20"/>
          <w:szCs w:val="20"/>
          <w:lang w:eastAsia="it-IT"/>
        </w:rPr>
      </w:pP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t>Seminario regionale per dirigenti scolastici, docenti e personale amministrativo impegnati nella progettazione europea</w:t>
      </w: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br/>
      </w:r>
      <w:r>
        <w:rPr>
          <w:rFonts w:ascii="Arial" w:hAnsi="Arial" w:cs="Arial"/>
          <w:color w:val="111111"/>
          <w:sz w:val="20"/>
          <w:szCs w:val="20"/>
          <w:lang w:eastAsia="it-IT"/>
        </w:rPr>
        <w:t>Venerdì</w:t>
      </w: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t xml:space="preserve"> 2</w:t>
      </w:r>
      <w:r>
        <w:rPr>
          <w:rFonts w:ascii="Arial" w:hAnsi="Arial" w:cs="Arial"/>
          <w:color w:val="111111"/>
          <w:sz w:val="20"/>
          <w:szCs w:val="20"/>
          <w:lang w:eastAsia="it-IT"/>
        </w:rPr>
        <w:t>9</w:t>
      </w: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color w:val="111111"/>
          <w:sz w:val="20"/>
          <w:szCs w:val="20"/>
          <w:lang w:eastAsia="it-IT"/>
        </w:rPr>
        <w:t>aprile</w:t>
      </w: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t xml:space="preserve"> 2016</w:t>
      </w:r>
      <w:r w:rsidRPr="000366B9">
        <w:rPr>
          <w:rFonts w:ascii="Arial" w:hAnsi="Arial" w:cs="Arial"/>
          <w:color w:val="111111"/>
          <w:sz w:val="20"/>
          <w:szCs w:val="20"/>
          <w:lang w:eastAsia="it-IT"/>
        </w:rPr>
        <w:br/>
      </w:r>
      <w:r w:rsidRPr="000366B9">
        <w:rPr>
          <w:rFonts w:ascii="Arial" w:hAnsi="Arial" w:cs="Arial"/>
          <w:i/>
          <w:color w:val="111111"/>
          <w:sz w:val="20"/>
          <w:szCs w:val="20"/>
          <w:lang w:eastAsia="it-IT"/>
        </w:rPr>
        <w:t xml:space="preserve">IPSIAS “Di Marzio – </w:t>
      </w:r>
      <w:proofErr w:type="spellStart"/>
      <w:r w:rsidRPr="000366B9">
        <w:rPr>
          <w:rFonts w:ascii="Arial" w:hAnsi="Arial" w:cs="Arial"/>
          <w:i/>
          <w:color w:val="111111"/>
          <w:sz w:val="20"/>
          <w:szCs w:val="20"/>
          <w:lang w:eastAsia="it-IT"/>
        </w:rPr>
        <w:t>Michetti</w:t>
      </w:r>
      <w:proofErr w:type="spellEnd"/>
      <w:r w:rsidRPr="000366B9">
        <w:rPr>
          <w:rFonts w:ascii="Arial" w:hAnsi="Arial" w:cs="Arial"/>
          <w:i/>
          <w:color w:val="111111"/>
          <w:sz w:val="20"/>
          <w:szCs w:val="20"/>
          <w:lang w:eastAsia="it-IT"/>
        </w:rPr>
        <w:t>”</w:t>
      </w:r>
    </w:p>
    <w:p w:rsidR="000B0357" w:rsidRPr="00E17C2A" w:rsidRDefault="000B0357" w:rsidP="000B0357">
      <w:pPr>
        <w:shd w:val="clear" w:color="auto" w:fill="FFFFFF"/>
        <w:spacing w:before="100" w:beforeAutospacing="1" w:after="100" w:afterAutospacing="1" w:line="326" w:lineRule="atLeast"/>
        <w:jc w:val="center"/>
        <w:outlineLvl w:val="3"/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</w:pPr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 xml:space="preserve"> Via </w:t>
      </w:r>
      <w:proofErr w:type="spellStart"/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>Arapietra</w:t>
      </w:r>
      <w:proofErr w:type="spellEnd"/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>, 112 – 65124 Pescara</w:t>
      </w:r>
    </w:p>
    <w:tbl>
      <w:tblPr>
        <w:tblpPr w:leftFromText="141" w:rightFromText="141" w:vertAnchor="text" w:horzAnchor="margin" w:tblpXSpec="center" w:tblpY="333"/>
        <w:tblW w:w="10782" w:type="dxa"/>
        <w:tblBorders>
          <w:top w:val="single" w:sz="2" w:space="0" w:color="CCCCCC"/>
          <w:left w:val="single" w:sz="2" w:space="0" w:color="CCCCCC"/>
          <w:bottom w:val="single" w:sz="6" w:space="0" w:color="CCCCCC"/>
          <w:right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6"/>
        <w:gridCol w:w="9726"/>
      </w:tblGrid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</w:t>
            </w:r>
            <w:r>
              <w:rPr>
                <w:rFonts w:ascii="Arial" w:hAnsi="Arial" w:cs="Arial"/>
                <w:color w:val="111111"/>
                <w:lang w:eastAsia="it-IT"/>
              </w:rPr>
              <w:t>00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Accoglienza e registrazione</w:t>
            </w:r>
            <w:r>
              <w:rPr>
                <w:rFonts w:ascii="Arial" w:hAnsi="Arial" w:cs="Arial"/>
                <w:color w:val="111111"/>
                <w:lang w:eastAsia="it-IT"/>
              </w:rPr>
              <w:t xml:space="preserve"> partecipanti 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</w:t>
            </w:r>
            <w:r>
              <w:rPr>
                <w:rFonts w:ascii="Arial" w:hAnsi="Arial" w:cs="Arial"/>
                <w:color w:val="111111"/>
                <w:lang w:eastAsia="it-IT"/>
              </w:rPr>
              <w:t>15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 xml:space="preserve">Saluto del Direttore regionale dell’Ufficio Scolastico Regionale – Ernesto </w:t>
            </w:r>
            <w:proofErr w:type="spellStart"/>
            <w:r>
              <w:rPr>
                <w:rFonts w:ascii="Arial" w:hAnsi="Arial" w:cs="Arial"/>
                <w:color w:val="111111"/>
                <w:lang w:eastAsia="it-IT"/>
              </w:rPr>
              <w:t>Pellecchia</w:t>
            </w:r>
            <w:proofErr w:type="spellEnd"/>
          </w:p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Maria Cristina De Nicola –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 </w:t>
            </w:r>
            <w:r>
              <w:rPr>
                <w:rFonts w:ascii="Arial" w:hAnsi="Arial" w:cs="Arial"/>
                <w:lang w:eastAsia="it-IT"/>
              </w:rPr>
              <w:t>dirigente tecnico</w:t>
            </w:r>
            <w:r w:rsidRPr="00303344">
              <w:rPr>
                <w:rFonts w:ascii="Arial" w:hAnsi="Arial" w:cs="Arial"/>
                <w:lang w:eastAsia="it-IT"/>
              </w:rPr>
              <w:t xml:space="preserve"> 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>USR-</w:t>
            </w:r>
            <w:r>
              <w:rPr>
                <w:rFonts w:ascii="Arial" w:hAnsi="Arial" w:cs="Arial"/>
                <w:color w:val="111111"/>
                <w:lang w:eastAsia="it-IT"/>
              </w:rPr>
              <w:t>Abruzzo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br/>
              <w:t>Presentazione del seminario e apertura dei lavori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br/>
              <w:t xml:space="preserve">Coordina i lavori </w:t>
            </w:r>
            <w:r>
              <w:rPr>
                <w:rFonts w:ascii="Arial" w:hAnsi="Arial" w:cs="Arial"/>
                <w:color w:val="111111"/>
                <w:lang w:eastAsia="it-IT"/>
              </w:rPr>
              <w:t xml:space="preserve">Ivana Marroncelli 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 – </w:t>
            </w:r>
            <w:r>
              <w:rPr>
                <w:rFonts w:ascii="Arial" w:hAnsi="Arial" w:cs="Arial"/>
                <w:color w:val="111111"/>
                <w:lang w:eastAsia="it-IT"/>
              </w:rPr>
              <w:t>Referente regionale per i programmi europei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</w:t>
            </w:r>
            <w:r>
              <w:rPr>
                <w:rFonts w:ascii="Arial" w:hAnsi="Arial" w:cs="Arial"/>
                <w:color w:val="111111"/>
                <w:lang w:eastAsia="it-IT"/>
              </w:rPr>
              <w:t>30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515B72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E92286">
              <w:rPr>
                <w:rFonts w:ascii="Arial" w:hAnsi="Arial" w:cs="Arial"/>
                <w:lang w:eastAsia="it-IT"/>
              </w:rPr>
              <w:t>Bruno Baglioni</w:t>
            </w:r>
            <w:r w:rsidRPr="009E08A2">
              <w:rPr>
                <w:rFonts w:ascii="Arial" w:hAnsi="Arial" w:cs="Arial"/>
                <w:lang w:eastAsia="it-IT"/>
              </w:rPr>
              <w:t>, Agenzia Nazionale Erasmus+ VET - ISFOL - Roma</w:t>
            </w:r>
            <w:r w:rsidRPr="009E08A2">
              <w:rPr>
                <w:rFonts w:ascii="Arial" w:hAnsi="Arial" w:cs="Arial"/>
                <w:color w:val="FF0000"/>
                <w:lang w:eastAsia="it-IT"/>
              </w:rPr>
              <w:br/>
            </w:r>
            <w:r w:rsidRPr="00515B72">
              <w:rPr>
                <w:rFonts w:ascii="Arial" w:hAnsi="Arial" w:cs="Arial"/>
                <w:lang w:eastAsia="it-IT"/>
              </w:rPr>
              <w:t>Presentazione delle azioni  KA1  e KA2 nell’ambito VET: la mobilità individuale ai fini dell’apprendimento e i partenariati strategici nell’ambito dell’istruzione e formazione professionale</w:t>
            </w:r>
          </w:p>
          <w:p w:rsidR="000B0357" w:rsidRPr="00515B72" w:rsidRDefault="000B0357" w:rsidP="000B03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15B72">
              <w:rPr>
                <w:rFonts w:ascii="Arial" w:hAnsi="Arial" w:cs="Arial"/>
                <w:lang w:eastAsia="it-IT"/>
              </w:rPr>
              <w:t>caratteristiche generali</w:t>
            </w:r>
          </w:p>
          <w:p w:rsidR="000B0357" w:rsidRPr="00515B72" w:rsidRDefault="000B0357" w:rsidP="000B03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15B72">
              <w:rPr>
                <w:rFonts w:ascii="Arial" w:hAnsi="Arial" w:cs="Arial"/>
                <w:lang w:eastAsia="it-IT"/>
              </w:rPr>
              <w:t>finalità</w:t>
            </w:r>
          </w:p>
          <w:p w:rsidR="000B0357" w:rsidRPr="00515B72" w:rsidRDefault="000B0357" w:rsidP="000B03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15B72">
              <w:rPr>
                <w:rFonts w:ascii="Arial" w:hAnsi="Arial" w:cs="Arial"/>
                <w:lang w:eastAsia="it-IT"/>
              </w:rPr>
              <w:t>priorità</w:t>
            </w:r>
          </w:p>
          <w:p w:rsidR="000B0357" w:rsidRPr="00515B72" w:rsidRDefault="000B0357" w:rsidP="000B03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15B72">
              <w:rPr>
                <w:rFonts w:ascii="Arial" w:hAnsi="Arial" w:cs="Arial"/>
                <w:lang w:eastAsia="it-IT"/>
              </w:rPr>
              <w:t>tipologie</w:t>
            </w:r>
          </w:p>
          <w:p w:rsidR="000B0357" w:rsidRPr="00515B72" w:rsidRDefault="000B0357" w:rsidP="000B035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15B72">
              <w:rPr>
                <w:rFonts w:ascii="Arial" w:hAnsi="Arial" w:cs="Arial"/>
                <w:lang w:eastAsia="it-IT"/>
              </w:rPr>
              <w:t>aspetti gestionali e finanziari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10.</w:t>
            </w:r>
            <w:r>
              <w:rPr>
                <w:rFonts w:ascii="Arial" w:hAnsi="Arial" w:cs="Arial"/>
                <w:color w:val="111111"/>
                <w:lang w:eastAsia="it-IT"/>
              </w:rPr>
              <w:t>30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412A9">
              <w:rPr>
                <w:rFonts w:ascii="Arial" w:hAnsi="Arial" w:cs="Arial"/>
                <w:lang w:eastAsia="it-IT"/>
              </w:rPr>
              <w:t xml:space="preserve">Carlo Amoroso, </w:t>
            </w:r>
            <w:r>
              <w:rPr>
                <w:rFonts w:ascii="Arial" w:hAnsi="Arial" w:cs="Arial"/>
                <w:lang w:eastAsia="it-IT"/>
              </w:rPr>
              <w:t>dirigente del Servizi</w:t>
            </w:r>
            <w:r w:rsidRPr="00C412A9">
              <w:rPr>
                <w:rFonts w:ascii="Arial" w:hAnsi="Arial" w:cs="Arial"/>
                <w:lang w:eastAsia="it-IT"/>
              </w:rPr>
              <w:t xml:space="preserve"> formazione e orientamento professionale </w:t>
            </w:r>
            <w:r>
              <w:rPr>
                <w:rFonts w:ascii="Arial" w:hAnsi="Arial" w:cs="Arial"/>
                <w:lang w:eastAsia="it-IT"/>
              </w:rPr>
              <w:t>e istruzione</w:t>
            </w:r>
            <w:r w:rsidRPr="00C412A9">
              <w:rPr>
                <w:rFonts w:ascii="Arial" w:hAnsi="Arial" w:cs="Arial"/>
                <w:lang w:eastAsia="it-IT"/>
              </w:rPr>
              <w:t xml:space="preserve"> - Regione Abruzzo</w:t>
            </w:r>
          </w:p>
          <w:p w:rsidR="000B0357" w:rsidRPr="00C412A9" w:rsidRDefault="000B0357" w:rsidP="000B035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Le reti territoriali per l’apprendimento permanente</w:t>
            </w:r>
            <w:r w:rsidRPr="00C412A9">
              <w:rPr>
                <w:rFonts w:ascii="Arial" w:hAnsi="Arial" w:cs="Arial"/>
                <w:lang w:eastAsia="it-IT"/>
              </w:rPr>
              <w:t xml:space="preserve"> in Abruzzo</w:t>
            </w:r>
          </w:p>
          <w:p w:rsidR="000B0357" w:rsidRPr="00C412A9" w:rsidRDefault="000B0357" w:rsidP="000B035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412A9">
              <w:rPr>
                <w:rFonts w:ascii="Arial" w:hAnsi="Arial" w:cs="Arial"/>
                <w:lang w:eastAsia="it-IT"/>
              </w:rPr>
              <w:t>Organismi di formazione</w:t>
            </w:r>
          </w:p>
          <w:p w:rsidR="000B0357" w:rsidRPr="00C412A9" w:rsidRDefault="000B0357" w:rsidP="000B035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412A9">
              <w:rPr>
                <w:rFonts w:ascii="Arial" w:hAnsi="Arial" w:cs="Arial"/>
                <w:lang w:eastAsia="it-IT"/>
              </w:rPr>
              <w:t>I tirocini transnazionali di “Garanzia giovani”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11.20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351AFC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QUESTION TIME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11.45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CE41C3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E41C3">
              <w:rPr>
                <w:rFonts w:ascii="Arial" w:hAnsi="Arial" w:cs="Arial"/>
                <w:lang w:eastAsia="it-IT"/>
              </w:rPr>
              <w:t>Carlo Di Michele, dirigente tecnico USR-Abruzzo</w:t>
            </w:r>
          </w:p>
          <w:p w:rsidR="000B0357" w:rsidRPr="00EA0B1F" w:rsidRDefault="000B0357" w:rsidP="00120E37">
            <w:pPr>
              <w:spacing w:after="0" w:line="240" w:lineRule="auto"/>
              <w:rPr>
                <w:rFonts w:ascii="Arial" w:hAnsi="Arial" w:cs="Arial"/>
                <w:color w:val="FF0000"/>
                <w:lang w:eastAsia="it-IT"/>
              </w:rPr>
            </w:pPr>
            <w:r w:rsidRPr="00CE41C3">
              <w:rPr>
                <w:rFonts w:ascii="Arial" w:hAnsi="Arial" w:cs="Arial"/>
                <w:lang w:eastAsia="it-IT"/>
              </w:rPr>
              <w:t>Le prospettive dell’alternanza scuola</w:t>
            </w:r>
            <w:r>
              <w:rPr>
                <w:rFonts w:ascii="Arial" w:hAnsi="Arial" w:cs="Arial"/>
                <w:lang w:eastAsia="it-IT"/>
              </w:rPr>
              <w:t xml:space="preserve"> </w:t>
            </w:r>
            <w:r w:rsidRPr="00CE41C3">
              <w:rPr>
                <w:rFonts w:ascii="Arial" w:hAnsi="Arial" w:cs="Arial"/>
                <w:lang w:eastAsia="it-IT"/>
              </w:rPr>
              <w:t>-</w:t>
            </w:r>
            <w:r>
              <w:rPr>
                <w:rFonts w:ascii="Arial" w:hAnsi="Arial" w:cs="Arial"/>
                <w:lang w:eastAsia="it-IT"/>
              </w:rPr>
              <w:t xml:space="preserve"> </w:t>
            </w:r>
            <w:r w:rsidRPr="00CE41C3">
              <w:rPr>
                <w:rFonts w:ascii="Arial" w:hAnsi="Arial" w:cs="Arial"/>
                <w:lang w:eastAsia="it-IT"/>
              </w:rPr>
              <w:t xml:space="preserve">lavoro 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ore </w:t>
            </w:r>
            <w:r>
              <w:rPr>
                <w:rFonts w:ascii="Arial" w:hAnsi="Arial" w:cs="Arial"/>
                <w:color w:val="111111"/>
                <w:lang w:eastAsia="it-IT"/>
              </w:rPr>
              <w:t>12.00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2C3A26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2C3A26">
              <w:rPr>
                <w:rFonts w:ascii="Arial" w:hAnsi="Arial" w:cs="Arial"/>
                <w:lang w:eastAsia="it-IT"/>
              </w:rPr>
              <w:t xml:space="preserve">Daniela </w:t>
            </w:r>
            <w:proofErr w:type="spellStart"/>
            <w:r w:rsidRPr="002C3A26">
              <w:rPr>
                <w:rFonts w:ascii="Arial" w:hAnsi="Arial" w:cs="Arial"/>
                <w:lang w:eastAsia="it-IT"/>
              </w:rPr>
              <w:t>Scimia</w:t>
            </w:r>
            <w:proofErr w:type="spellEnd"/>
            <w:r w:rsidRPr="002C3A26">
              <w:rPr>
                <w:rFonts w:ascii="Arial" w:hAnsi="Arial" w:cs="Arial"/>
                <w:lang w:eastAsia="it-IT"/>
              </w:rPr>
              <w:t>, responsabile per l’internazionalizzazione dell’Agenzia per lo sviluppo della Camera di Commercio dell’Aquila</w:t>
            </w:r>
          </w:p>
          <w:p w:rsidR="000B0357" w:rsidRPr="002C3A26" w:rsidRDefault="000B0357" w:rsidP="00120E37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  <w:p w:rsidR="000B0357" w:rsidRPr="002C3A26" w:rsidRDefault="000B0357" w:rsidP="00120E37">
            <w:pPr>
              <w:pStyle w:val="Testonormale"/>
              <w:rPr>
                <w:rFonts w:ascii="Arial" w:hAnsi="Arial" w:cs="Arial"/>
              </w:rPr>
            </w:pPr>
            <w:r w:rsidRPr="002C3A26">
              <w:rPr>
                <w:rFonts w:ascii="Arial" w:hAnsi="Arial" w:cs="Arial"/>
              </w:rPr>
              <w:t>Formazione e orientamento al lavoro: le possibilità offerte dal sistema regionale e dalle reti europee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</w:t>
            </w:r>
            <w:r>
              <w:rPr>
                <w:rFonts w:ascii="Arial" w:hAnsi="Arial" w:cs="Arial"/>
                <w:color w:val="111111"/>
                <w:lang w:eastAsia="it-IT"/>
              </w:rPr>
              <w:t>2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>.</w:t>
            </w:r>
            <w:r>
              <w:rPr>
                <w:rFonts w:ascii="Arial" w:hAnsi="Arial" w:cs="Arial"/>
                <w:color w:val="111111"/>
                <w:lang w:eastAsia="it-IT"/>
              </w:rPr>
              <w:t>45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 xml:space="preserve">La parola alle scuole: 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 </w:t>
            </w:r>
            <w:r>
              <w:rPr>
                <w:rFonts w:ascii="Arial" w:hAnsi="Arial" w:cs="Arial"/>
                <w:color w:val="111111"/>
                <w:lang w:eastAsia="it-IT"/>
              </w:rPr>
              <w:t>e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sempi di </w:t>
            </w:r>
            <w:r>
              <w:rPr>
                <w:rFonts w:ascii="Arial" w:hAnsi="Arial" w:cs="Arial"/>
                <w:color w:val="111111"/>
                <w:lang w:eastAsia="it-IT"/>
              </w:rPr>
              <w:t>p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rogetti finanziati e realizzati in </w:t>
            </w:r>
            <w:r>
              <w:rPr>
                <w:rFonts w:ascii="Arial" w:hAnsi="Arial" w:cs="Arial"/>
                <w:color w:val="111111"/>
                <w:lang w:eastAsia="it-IT"/>
              </w:rPr>
              <w:t>Abruzzo</w:t>
            </w:r>
          </w:p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</w:p>
          <w:p w:rsidR="000B0357" w:rsidRDefault="00FA5B4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Nicola Martorella</w:t>
            </w:r>
            <w:bookmarkStart w:id="0" w:name="_GoBack"/>
            <w:bookmarkEnd w:id="0"/>
            <w:r w:rsidR="00A32946">
              <w:rPr>
                <w:rFonts w:ascii="Arial" w:hAnsi="Arial" w:cs="Arial"/>
                <w:color w:val="111111"/>
                <w:lang w:eastAsia="it-IT"/>
              </w:rPr>
              <w:t xml:space="preserve"> -</w:t>
            </w:r>
            <w:r w:rsidR="000B0357">
              <w:rPr>
                <w:rFonts w:ascii="Arial" w:hAnsi="Arial" w:cs="Arial"/>
                <w:color w:val="111111"/>
                <w:lang w:eastAsia="it-IT"/>
              </w:rPr>
              <w:t xml:space="preserve">I.P.S.S.A.R. “G. Marchitelli” – </w:t>
            </w:r>
            <w:r w:rsidR="000B0357" w:rsidRPr="005C1103">
              <w:rPr>
                <w:rFonts w:ascii="Arial" w:hAnsi="Arial" w:cs="Arial"/>
                <w:i/>
                <w:color w:val="111111"/>
                <w:lang w:eastAsia="it-IT"/>
              </w:rPr>
              <w:t xml:space="preserve">De </w:t>
            </w:r>
            <w:proofErr w:type="spellStart"/>
            <w:r w:rsidR="000B0357" w:rsidRPr="005C1103">
              <w:rPr>
                <w:rFonts w:ascii="Arial" w:hAnsi="Arial" w:cs="Arial"/>
                <w:i/>
                <w:color w:val="111111"/>
                <w:lang w:eastAsia="it-IT"/>
              </w:rPr>
              <w:t>gustibus</w:t>
            </w:r>
            <w:proofErr w:type="spellEnd"/>
            <w:r w:rsidR="000B0357">
              <w:rPr>
                <w:rFonts w:ascii="Arial" w:hAnsi="Arial" w:cs="Arial"/>
                <w:color w:val="111111"/>
                <w:lang w:eastAsia="it-IT"/>
              </w:rPr>
              <w:t xml:space="preserve"> – Villa Santa Maria </w:t>
            </w:r>
          </w:p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</w:p>
          <w:p w:rsidR="000B0357" w:rsidRDefault="00DB1500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 xml:space="preserve">Paolo Emilio Caraceni - </w:t>
            </w:r>
            <w:r w:rsidR="000B0357">
              <w:rPr>
                <w:rFonts w:ascii="Arial" w:hAnsi="Arial" w:cs="Arial"/>
                <w:color w:val="111111"/>
                <w:lang w:eastAsia="it-IT"/>
              </w:rPr>
              <w:t xml:space="preserve">Istituto Tecnico settore Tecnologico – Liceo Scientifico – </w:t>
            </w:r>
            <w:r w:rsidR="000B0357" w:rsidRPr="005C1103">
              <w:rPr>
                <w:rFonts w:ascii="Arial" w:hAnsi="Arial" w:cs="Arial"/>
                <w:i/>
                <w:color w:val="111111"/>
                <w:lang w:eastAsia="it-IT"/>
              </w:rPr>
              <w:t xml:space="preserve">Archimede </w:t>
            </w:r>
            <w:r w:rsidR="000B0357">
              <w:rPr>
                <w:rFonts w:ascii="Arial" w:hAnsi="Arial" w:cs="Arial"/>
                <w:color w:val="111111"/>
                <w:lang w:eastAsia="it-IT"/>
              </w:rPr>
              <w:t>– Vasto</w:t>
            </w:r>
          </w:p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Pr="00D7291F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13.15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QUESTION TIME</w:t>
            </w:r>
          </w:p>
        </w:tc>
      </w:tr>
      <w:tr w:rsidR="000B0357" w:rsidRPr="00C05D4B" w:rsidTr="00120E37"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13.30</w:t>
            </w:r>
          </w:p>
        </w:tc>
        <w:tc>
          <w:tcPr>
            <w:tcW w:w="9726" w:type="dxa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B0357" w:rsidRDefault="000B0357" w:rsidP="00120E37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CONCLUSIONE DEI LAVORI</w:t>
            </w:r>
          </w:p>
        </w:tc>
      </w:tr>
    </w:tbl>
    <w:p w:rsidR="000B2598" w:rsidRDefault="000B2598"/>
    <w:sectPr w:rsidR="000B2598" w:rsidSect="008B24B1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31C04"/>
    <w:multiLevelType w:val="hybridMultilevel"/>
    <w:tmpl w:val="DAEC2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37228"/>
    <w:multiLevelType w:val="hybridMultilevel"/>
    <w:tmpl w:val="6CB02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57"/>
    <w:rsid w:val="00016E94"/>
    <w:rsid w:val="000B0357"/>
    <w:rsid w:val="000B2598"/>
    <w:rsid w:val="003B5261"/>
    <w:rsid w:val="00606391"/>
    <w:rsid w:val="006F1E12"/>
    <w:rsid w:val="00834700"/>
    <w:rsid w:val="008825D0"/>
    <w:rsid w:val="009E1668"/>
    <w:rsid w:val="00A32946"/>
    <w:rsid w:val="00B00D7C"/>
    <w:rsid w:val="00DB1500"/>
    <w:rsid w:val="00FA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35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0357"/>
    <w:pPr>
      <w:ind w:left="720"/>
      <w:contextualSpacing/>
    </w:pPr>
  </w:style>
  <w:style w:type="paragraph" w:customStyle="1" w:styleId="Default">
    <w:name w:val="Default"/>
    <w:rsid w:val="000B0357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0B035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B035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35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0357"/>
    <w:pPr>
      <w:ind w:left="720"/>
      <w:contextualSpacing/>
    </w:pPr>
  </w:style>
  <w:style w:type="paragraph" w:customStyle="1" w:styleId="Default">
    <w:name w:val="Default"/>
    <w:rsid w:val="000B0357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0B035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B035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2016-04-21T14:40:00Z</dcterms:created>
  <dcterms:modified xsi:type="dcterms:W3CDTF">2016-04-22T08:06:00Z</dcterms:modified>
</cp:coreProperties>
</file>