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26" w:rsidRPr="00164241" w:rsidRDefault="005C5026" w:rsidP="00164241">
      <w:pPr>
        <w:shd w:val="clear" w:color="auto" w:fill="FFFFFF"/>
        <w:spacing w:after="0" w:line="240" w:lineRule="auto"/>
        <w:rPr>
          <w:rFonts w:ascii="Times New Roman" w:eastAsia="Times New Roman" w:hAnsi="Times New Roman" w:cs="Times New Roman"/>
          <w:b/>
          <w:color w:val="222222"/>
          <w:sz w:val="24"/>
          <w:szCs w:val="24"/>
          <w:lang w:eastAsia="it-IT"/>
        </w:rPr>
      </w:pPr>
      <w:r w:rsidRPr="00164241">
        <w:rPr>
          <w:rFonts w:ascii="Times New Roman" w:eastAsia="Times New Roman" w:hAnsi="Times New Roman" w:cs="Times New Roman"/>
          <w:b/>
          <w:color w:val="222222"/>
          <w:sz w:val="24"/>
          <w:szCs w:val="24"/>
          <w:lang w:eastAsia="it-IT"/>
        </w:rPr>
        <w:t>FORMAZIONE ANIMATORI DIGITALI (DM 435/2015) E TEAM PER L’INNOVAZIONE (DM 762/2014)</w:t>
      </w:r>
      <w:r w:rsidR="00164241" w:rsidRPr="00164241">
        <w:rPr>
          <w:rFonts w:ascii="Times New Roman" w:eastAsia="Times New Roman" w:hAnsi="Times New Roman" w:cs="Times New Roman"/>
          <w:b/>
          <w:color w:val="222222"/>
          <w:sz w:val="24"/>
          <w:szCs w:val="24"/>
          <w:lang w:eastAsia="it-IT"/>
        </w:rPr>
        <w:t xml:space="preserve"> </w:t>
      </w:r>
      <w:r w:rsidRPr="00164241">
        <w:rPr>
          <w:rFonts w:ascii="Times New Roman" w:eastAsia="Times New Roman" w:hAnsi="Times New Roman" w:cs="Times New Roman"/>
          <w:b/>
          <w:color w:val="222222"/>
          <w:sz w:val="24"/>
          <w:szCs w:val="24"/>
          <w:u w:val="single"/>
          <w:lang w:eastAsia="it-IT"/>
        </w:rPr>
        <w:t xml:space="preserve">CHIARIMENTI DA PARTE DEL </w:t>
      </w:r>
      <w:r w:rsidRPr="005C5026">
        <w:rPr>
          <w:rFonts w:ascii="Times New Roman" w:eastAsia="Times New Roman" w:hAnsi="Times New Roman" w:cs="Times New Roman"/>
          <w:b/>
          <w:color w:val="222222"/>
          <w:sz w:val="24"/>
          <w:szCs w:val="24"/>
          <w:u w:val="single"/>
          <w:lang w:eastAsia="it-IT"/>
        </w:rPr>
        <w:t>MIUR</w:t>
      </w:r>
      <w:bookmarkStart w:id="0" w:name="_GoBack"/>
      <w:bookmarkEnd w:id="0"/>
    </w:p>
    <w:p w:rsidR="005C5026" w:rsidRPr="005C5026" w:rsidRDefault="005C5026" w:rsidP="005C5026">
      <w:pPr>
        <w:shd w:val="clear" w:color="auto" w:fill="FFFFFF"/>
        <w:spacing w:after="0" w:line="366" w:lineRule="atLeast"/>
        <w:textAlignment w:val="baseline"/>
        <w:rPr>
          <w:rFonts w:ascii="Times New Roman" w:eastAsia="Times New Roman" w:hAnsi="Times New Roman" w:cs="Times New Roman"/>
          <w:color w:val="222222"/>
          <w:sz w:val="24"/>
          <w:szCs w:val="24"/>
          <w:lang w:eastAsia="it-IT"/>
        </w:rPr>
      </w:pPr>
    </w:p>
    <w:p w:rsidR="005C5026" w:rsidRPr="005C5026" w:rsidRDefault="005C5026" w:rsidP="005C5026">
      <w:pPr>
        <w:shd w:val="clear" w:color="auto" w:fill="FFFFFF"/>
        <w:spacing w:after="0" w:line="366" w:lineRule="atLeast"/>
        <w:jc w:val="both"/>
        <w:textAlignment w:val="baseline"/>
        <w:rPr>
          <w:rFonts w:ascii="Times New Roman" w:eastAsia="Times New Roman" w:hAnsi="Times New Roman" w:cs="Times New Roman"/>
          <w:color w:val="222222"/>
          <w:sz w:val="24"/>
          <w:szCs w:val="24"/>
          <w:lang w:eastAsia="it-IT"/>
        </w:rPr>
      </w:pPr>
      <w:r w:rsidRPr="005C5026">
        <w:rPr>
          <w:rFonts w:ascii="Times New Roman" w:eastAsia="Times New Roman" w:hAnsi="Times New Roman" w:cs="Times New Roman"/>
          <w:color w:val="373737"/>
          <w:sz w:val="23"/>
          <w:szCs w:val="23"/>
          <w:lang w:eastAsia="it-IT"/>
        </w:rPr>
        <w:t>In risposta alle numerose richieste pervenute a </w:t>
      </w:r>
      <w:hyperlink r:id="rId5" w:history="1">
        <w:r w:rsidRPr="002B04BE">
          <w:rPr>
            <w:rStyle w:val="Collegamentoipertestuale"/>
            <w:rFonts w:ascii="Times New Roman" w:eastAsia="Times New Roman" w:hAnsi="Times New Roman" w:cs="Times New Roman"/>
            <w:sz w:val="23"/>
            <w:szCs w:val="23"/>
            <w:bdr w:val="none" w:sz="0" w:space="0" w:color="auto" w:frame="1"/>
            <w:lang w:eastAsia="it-IT"/>
          </w:rPr>
          <w:t>innovazionedigitale@istruzione.it</w:t>
        </w:r>
      </w:hyperlink>
      <w:r>
        <w:rPr>
          <w:rFonts w:ascii="Times New Roman" w:eastAsia="Times New Roman" w:hAnsi="Times New Roman" w:cs="Times New Roman"/>
          <w:color w:val="791900"/>
          <w:sz w:val="23"/>
          <w:szCs w:val="23"/>
          <w:bdr w:val="none" w:sz="0" w:space="0" w:color="auto" w:frame="1"/>
          <w:lang w:eastAsia="it-IT"/>
        </w:rPr>
        <w:t xml:space="preserve"> </w:t>
      </w:r>
      <w:r w:rsidRPr="005C5026">
        <w:rPr>
          <w:rFonts w:ascii="Times New Roman" w:eastAsia="Times New Roman" w:hAnsi="Times New Roman" w:cs="Times New Roman"/>
          <w:color w:val="373737"/>
          <w:sz w:val="23"/>
          <w:szCs w:val="23"/>
          <w:lang w:eastAsia="it-IT"/>
        </w:rPr>
        <w:t>inviamo le  seguenti indicazioni al fine di dare maggiori chiarimenti sulle diverse fasi di questo processo formativo riferito al PNSD. Invitiamo pertanto alla lettura di quanto di seguito indicato, procedendo ad una eventuale ulteriore richiesta</w:t>
      </w:r>
      <w:r>
        <w:rPr>
          <w:rFonts w:ascii="Times New Roman" w:eastAsia="Times New Roman" w:hAnsi="Times New Roman" w:cs="Times New Roman"/>
          <w:color w:val="373737"/>
          <w:sz w:val="23"/>
          <w:szCs w:val="23"/>
          <w:lang w:eastAsia="it-IT"/>
        </w:rPr>
        <w:t xml:space="preserve"> </w:t>
      </w:r>
      <w:r w:rsidRPr="005C5026">
        <w:rPr>
          <w:rFonts w:ascii="Times New Roman" w:eastAsia="Times New Roman" w:hAnsi="Times New Roman" w:cs="Times New Roman"/>
          <w:color w:val="373737"/>
          <w:sz w:val="23"/>
          <w:szCs w:val="23"/>
          <w:u w:val="single"/>
          <w:lang w:eastAsia="it-IT"/>
        </w:rPr>
        <w:t>solo nel caso in cui non vi fosse la spiegazione cercata:</w:t>
      </w:r>
    </w:p>
    <w:p w:rsidR="005C5026" w:rsidRPr="005C5026" w:rsidRDefault="005C5026" w:rsidP="005C5026">
      <w:pPr>
        <w:shd w:val="clear" w:color="auto" w:fill="FFFFFF"/>
        <w:spacing w:after="0" w:line="366" w:lineRule="atLeast"/>
        <w:jc w:val="both"/>
        <w:textAlignment w:val="baseline"/>
        <w:rPr>
          <w:rFonts w:ascii="Times New Roman" w:eastAsia="Times New Roman" w:hAnsi="Times New Roman" w:cs="Times New Roman"/>
          <w:color w:val="222222"/>
          <w:sz w:val="24"/>
          <w:szCs w:val="24"/>
          <w:lang w:eastAsia="it-IT"/>
        </w:rPr>
      </w:pPr>
      <w:r w:rsidRPr="005C5026">
        <w:rPr>
          <w:rFonts w:ascii="Times New Roman" w:eastAsia="Times New Roman" w:hAnsi="Times New Roman" w:cs="Times New Roman"/>
          <w:color w:val="373737"/>
          <w:sz w:val="23"/>
          <w:szCs w:val="23"/>
          <w:lang w:eastAsia="it-IT"/>
        </w:rPr>
        <w:t>Come da nota </w:t>
      </w:r>
      <w:r w:rsidRPr="005C5026">
        <w:rPr>
          <w:rFonts w:ascii="Times New Roman" w:eastAsia="Times New Roman" w:hAnsi="Times New Roman" w:cs="Times New Roman"/>
          <w:color w:val="791900"/>
          <w:sz w:val="23"/>
          <w:szCs w:val="23"/>
          <w:bdr w:val="none" w:sz="0" w:space="0" w:color="auto" w:frame="1"/>
          <w:lang w:eastAsia="it-IT"/>
        </w:rPr>
        <w:t>n. 4604 del 3 marzo 2016</w:t>
      </w:r>
      <w:r w:rsidRPr="005C5026">
        <w:rPr>
          <w:rFonts w:ascii="Times New Roman" w:eastAsia="Times New Roman" w:hAnsi="Times New Roman" w:cs="Times New Roman"/>
          <w:color w:val="373737"/>
          <w:sz w:val="23"/>
          <w:szCs w:val="23"/>
          <w:lang w:eastAsia="it-IT"/>
        </w:rPr>
        <w:t>, in questa fase la formazione è prevista unicamente</w:t>
      </w:r>
      <w:r>
        <w:rPr>
          <w:rFonts w:ascii="Times New Roman" w:eastAsia="Times New Roman" w:hAnsi="Times New Roman" w:cs="Times New Roman"/>
          <w:color w:val="373737"/>
          <w:sz w:val="23"/>
          <w:szCs w:val="23"/>
          <w:lang w:eastAsia="it-IT"/>
        </w:rPr>
        <w:t xml:space="preserve"> </w:t>
      </w:r>
      <w:r w:rsidRPr="005C5026">
        <w:rPr>
          <w:rFonts w:ascii="Times New Roman" w:eastAsia="Times New Roman" w:hAnsi="Times New Roman" w:cs="Times New Roman"/>
          <w:color w:val="373737"/>
          <w:sz w:val="23"/>
          <w:szCs w:val="23"/>
          <w:lang w:eastAsia="it-IT"/>
        </w:rPr>
        <w:t>per l’ </w:t>
      </w:r>
      <w:r w:rsidRPr="005C5026">
        <w:rPr>
          <w:rFonts w:ascii="Times New Roman" w:eastAsia="Times New Roman" w:hAnsi="Times New Roman" w:cs="Times New Roman"/>
          <w:b/>
          <w:bCs/>
          <w:color w:val="373737"/>
          <w:sz w:val="23"/>
          <w:szCs w:val="23"/>
          <w:bdr w:val="none" w:sz="0" w:space="0" w:color="auto" w:frame="1"/>
          <w:lang w:eastAsia="it-IT"/>
        </w:rPr>
        <w:t>animatore digitale</w:t>
      </w:r>
      <w:r w:rsidRPr="005C5026">
        <w:rPr>
          <w:rFonts w:ascii="Times New Roman" w:eastAsia="Times New Roman" w:hAnsi="Times New Roman" w:cs="Times New Roman"/>
          <w:color w:val="373737"/>
          <w:sz w:val="23"/>
          <w:szCs w:val="23"/>
          <w:lang w:eastAsia="it-IT"/>
        </w:rPr>
        <w:t> e per i tre </w:t>
      </w:r>
      <w:r w:rsidRPr="005C5026">
        <w:rPr>
          <w:rFonts w:ascii="Times New Roman" w:eastAsia="Times New Roman" w:hAnsi="Times New Roman" w:cs="Times New Roman"/>
          <w:b/>
          <w:bCs/>
          <w:color w:val="373737"/>
          <w:sz w:val="23"/>
          <w:szCs w:val="23"/>
          <w:bdr w:val="none" w:sz="0" w:space="0" w:color="auto" w:frame="1"/>
          <w:lang w:eastAsia="it-IT"/>
        </w:rPr>
        <w:t>docenti</w:t>
      </w:r>
      <w:r w:rsidRPr="005C5026">
        <w:rPr>
          <w:rFonts w:ascii="Times New Roman" w:eastAsia="Times New Roman" w:hAnsi="Times New Roman" w:cs="Times New Roman"/>
          <w:color w:val="373737"/>
          <w:sz w:val="23"/>
          <w:szCs w:val="23"/>
          <w:lang w:eastAsia="it-IT"/>
        </w:rPr>
        <w:t> del </w:t>
      </w:r>
      <w:r w:rsidRPr="005C5026">
        <w:rPr>
          <w:rFonts w:ascii="Times New Roman" w:eastAsia="Times New Roman" w:hAnsi="Times New Roman" w:cs="Times New Roman"/>
          <w:i/>
          <w:iCs/>
          <w:color w:val="373737"/>
          <w:sz w:val="23"/>
          <w:szCs w:val="23"/>
          <w:bdr w:val="none" w:sz="0" w:space="0" w:color="auto" w:frame="1"/>
          <w:lang w:eastAsia="it-IT"/>
        </w:rPr>
        <w:t>Team</w:t>
      </w:r>
      <w:r w:rsidRPr="005C5026">
        <w:rPr>
          <w:rFonts w:ascii="Times New Roman" w:eastAsia="Times New Roman" w:hAnsi="Times New Roman" w:cs="Times New Roman"/>
          <w:color w:val="373737"/>
          <w:sz w:val="23"/>
          <w:szCs w:val="23"/>
          <w:lang w:eastAsia="it-IT"/>
        </w:rPr>
        <w:t> per l'innovazione. La formazione per il</w:t>
      </w:r>
      <w:r>
        <w:rPr>
          <w:rFonts w:ascii="Times New Roman" w:eastAsia="Times New Roman" w:hAnsi="Times New Roman" w:cs="Times New Roman"/>
          <w:color w:val="373737"/>
          <w:sz w:val="23"/>
          <w:szCs w:val="23"/>
          <w:lang w:eastAsia="it-IT"/>
        </w:rPr>
        <w:t xml:space="preserve"> </w:t>
      </w:r>
      <w:r w:rsidRPr="005C5026">
        <w:rPr>
          <w:rFonts w:ascii="Times New Roman" w:eastAsia="Times New Roman" w:hAnsi="Times New Roman" w:cs="Times New Roman"/>
          <w:b/>
          <w:bCs/>
          <w:color w:val="373737"/>
          <w:sz w:val="23"/>
          <w:szCs w:val="23"/>
          <w:bdr w:val="none" w:sz="0" w:space="0" w:color="auto" w:frame="1"/>
          <w:lang w:eastAsia="it-IT"/>
        </w:rPr>
        <w:t>personale amministrativo</w:t>
      </w:r>
      <w:r w:rsidRPr="005C5026">
        <w:rPr>
          <w:rFonts w:ascii="Times New Roman" w:eastAsia="Times New Roman" w:hAnsi="Times New Roman" w:cs="Times New Roman"/>
          <w:color w:val="373737"/>
          <w:sz w:val="23"/>
          <w:szCs w:val="23"/>
          <w:lang w:eastAsia="it-IT"/>
        </w:rPr>
        <w:t> e per </w:t>
      </w:r>
      <w:r w:rsidRPr="005C5026">
        <w:rPr>
          <w:rFonts w:ascii="Times New Roman" w:eastAsia="Times New Roman" w:hAnsi="Times New Roman" w:cs="Times New Roman"/>
          <w:b/>
          <w:bCs/>
          <w:color w:val="373737"/>
          <w:sz w:val="23"/>
          <w:szCs w:val="23"/>
          <w:bdr w:val="none" w:sz="0" w:space="0" w:color="auto" w:frame="1"/>
          <w:lang w:eastAsia="it-IT"/>
        </w:rPr>
        <w:t>l’assistenza tecnica</w:t>
      </w:r>
      <w:r w:rsidRPr="005C5026">
        <w:rPr>
          <w:rFonts w:ascii="Times New Roman" w:eastAsia="Times New Roman" w:hAnsi="Times New Roman" w:cs="Times New Roman"/>
          <w:color w:val="373737"/>
          <w:sz w:val="23"/>
          <w:szCs w:val="23"/>
          <w:lang w:eastAsia="it-IT"/>
        </w:rPr>
        <w:t xml:space="preserve">, sarà oggetto di una fase successiva per la quale è necessario attendere gli esiti del bando PON - Snodi Formativi 2014-2020. (Avviso </w:t>
      </w:r>
      <w:proofErr w:type="spellStart"/>
      <w:r w:rsidRPr="005C5026">
        <w:rPr>
          <w:rFonts w:ascii="Times New Roman" w:eastAsia="Times New Roman" w:hAnsi="Times New Roman" w:cs="Times New Roman"/>
          <w:color w:val="373737"/>
          <w:sz w:val="23"/>
          <w:szCs w:val="23"/>
          <w:lang w:eastAsia="it-IT"/>
        </w:rPr>
        <w:t>prot</w:t>
      </w:r>
      <w:proofErr w:type="spellEnd"/>
      <w:r w:rsidRPr="005C5026">
        <w:rPr>
          <w:rFonts w:ascii="Times New Roman" w:eastAsia="Times New Roman" w:hAnsi="Times New Roman" w:cs="Times New Roman"/>
          <w:color w:val="373737"/>
          <w:sz w:val="23"/>
          <w:szCs w:val="23"/>
          <w:lang w:eastAsia="it-IT"/>
        </w:rPr>
        <w:t>. 2670 dell'8 febbraio 2016).</w:t>
      </w:r>
    </w:p>
    <w:p w:rsidR="005C5026" w:rsidRPr="005C5026" w:rsidRDefault="005C5026" w:rsidP="005C5026">
      <w:pPr>
        <w:shd w:val="clear" w:color="auto" w:fill="FFFFFF"/>
        <w:spacing w:before="100" w:beforeAutospacing="1" w:after="240" w:line="366" w:lineRule="atLeast"/>
        <w:jc w:val="both"/>
        <w:textAlignment w:val="baseline"/>
        <w:rPr>
          <w:rFonts w:ascii="Times New Roman" w:eastAsia="Times New Roman" w:hAnsi="Times New Roman" w:cs="Times New Roman"/>
          <w:color w:val="222222"/>
          <w:sz w:val="24"/>
          <w:szCs w:val="24"/>
          <w:lang w:eastAsia="it-IT"/>
        </w:rPr>
      </w:pPr>
      <w:r w:rsidRPr="005C5026">
        <w:rPr>
          <w:rFonts w:ascii="Times New Roman" w:eastAsia="Times New Roman" w:hAnsi="Times New Roman" w:cs="Times New Roman"/>
          <w:color w:val="373737"/>
          <w:sz w:val="23"/>
          <w:szCs w:val="23"/>
          <w:lang w:eastAsia="it-IT"/>
        </w:rPr>
        <w:t>1.</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Per le informazioni specifiche sui corsi (numero ore, dettaglio articolazione corso) DM 762/14 (</w:t>
      </w:r>
      <w:r w:rsidRPr="005C5026">
        <w:rPr>
          <w:rFonts w:ascii="Times New Roman" w:eastAsia="Times New Roman" w:hAnsi="Times New Roman" w:cs="Times New Roman"/>
          <w:i/>
          <w:iCs/>
          <w:color w:val="373737"/>
          <w:sz w:val="23"/>
          <w:szCs w:val="23"/>
          <w:bdr w:val="none" w:sz="0" w:space="0" w:color="auto" w:frame="1"/>
          <w:lang w:eastAsia="it-IT"/>
        </w:rPr>
        <w:t>Team</w:t>
      </w:r>
      <w:r w:rsidRPr="005C5026">
        <w:rPr>
          <w:rFonts w:ascii="Times New Roman" w:eastAsia="Times New Roman" w:hAnsi="Times New Roman" w:cs="Times New Roman"/>
          <w:color w:val="373737"/>
          <w:sz w:val="23"/>
          <w:szCs w:val="23"/>
          <w:lang w:eastAsia="it-IT"/>
        </w:rPr>
        <w:t xml:space="preserve"> per l’innovazione) e DM 435/15 (animatore digitale) è necessario rivolgersi alla scuola Polo formativo regionale/territoriale di riferimento. Come già indicato, per le altre figure è necessario attendere gli esiti del bando PON - Snodi Formativi 2014-2020. (Avviso </w:t>
      </w:r>
      <w:proofErr w:type="spellStart"/>
      <w:r w:rsidRPr="005C5026">
        <w:rPr>
          <w:rFonts w:ascii="Times New Roman" w:eastAsia="Times New Roman" w:hAnsi="Times New Roman" w:cs="Times New Roman"/>
          <w:color w:val="373737"/>
          <w:sz w:val="23"/>
          <w:szCs w:val="23"/>
          <w:lang w:eastAsia="it-IT"/>
        </w:rPr>
        <w:t>prot</w:t>
      </w:r>
      <w:proofErr w:type="spellEnd"/>
      <w:r w:rsidRPr="005C5026">
        <w:rPr>
          <w:rFonts w:ascii="Times New Roman" w:eastAsia="Times New Roman" w:hAnsi="Times New Roman" w:cs="Times New Roman"/>
          <w:color w:val="373737"/>
          <w:sz w:val="23"/>
          <w:szCs w:val="23"/>
          <w:lang w:eastAsia="it-IT"/>
        </w:rPr>
        <w:t>. 2670 dell'8 febbraio 2016).</w:t>
      </w:r>
    </w:p>
    <w:p w:rsidR="005C5026" w:rsidRDefault="005C5026" w:rsidP="005C5026">
      <w:pPr>
        <w:shd w:val="clear" w:color="auto" w:fill="FFFFFF"/>
        <w:spacing w:after="0" w:line="366" w:lineRule="atLeast"/>
        <w:jc w:val="both"/>
        <w:textAlignment w:val="baseline"/>
        <w:rPr>
          <w:rFonts w:ascii="Times New Roman" w:eastAsia="Times New Roman" w:hAnsi="Times New Roman" w:cs="Times New Roman"/>
          <w:color w:val="373737"/>
          <w:sz w:val="23"/>
          <w:szCs w:val="23"/>
          <w:lang w:eastAsia="it-IT"/>
        </w:rPr>
      </w:pPr>
      <w:r w:rsidRPr="005C5026">
        <w:rPr>
          <w:rFonts w:ascii="Times New Roman" w:eastAsia="Times New Roman" w:hAnsi="Times New Roman" w:cs="Times New Roman"/>
          <w:color w:val="373737"/>
          <w:sz w:val="23"/>
          <w:szCs w:val="23"/>
          <w:lang w:eastAsia="it-IT"/>
        </w:rPr>
        <w:t>2.</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Riguardo la formazione dei </w:t>
      </w:r>
      <w:r w:rsidRPr="005C5026">
        <w:rPr>
          <w:rFonts w:ascii="Times New Roman" w:eastAsia="Times New Roman" w:hAnsi="Times New Roman" w:cs="Times New Roman"/>
          <w:b/>
          <w:bCs/>
          <w:color w:val="373737"/>
          <w:sz w:val="23"/>
          <w:szCs w:val="23"/>
          <w:bdr w:val="none" w:sz="0" w:space="0" w:color="auto" w:frame="1"/>
          <w:lang w:eastAsia="it-IT"/>
        </w:rPr>
        <w:t>docenti del </w:t>
      </w:r>
      <w:r w:rsidRPr="005C5026">
        <w:rPr>
          <w:rFonts w:ascii="Times New Roman" w:eastAsia="Times New Roman" w:hAnsi="Times New Roman" w:cs="Times New Roman"/>
          <w:b/>
          <w:bCs/>
          <w:i/>
          <w:iCs/>
          <w:color w:val="373737"/>
          <w:sz w:val="23"/>
          <w:szCs w:val="23"/>
          <w:bdr w:val="none" w:sz="0" w:space="0" w:color="auto" w:frame="1"/>
          <w:lang w:eastAsia="it-IT"/>
        </w:rPr>
        <w:t>Team</w:t>
      </w:r>
      <w:r w:rsidRPr="005C5026">
        <w:rPr>
          <w:rFonts w:ascii="Times New Roman" w:eastAsia="Times New Roman" w:hAnsi="Times New Roman" w:cs="Times New Roman"/>
          <w:b/>
          <w:bCs/>
          <w:color w:val="373737"/>
          <w:sz w:val="23"/>
          <w:szCs w:val="23"/>
          <w:bdr w:val="none" w:sz="0" w:space="0" w:color="auto" w:frame="1"/>
          <w:lang w:eastAsia="it-IT"/>
        </w:rPr>
        <w:t> per l’innovazione</w:t>
      </w:r>
      <w:r w:rsidRPr="005C5026">
        <w:rPr>
          <w:rFonts w:ascii="Times New Roman" w:eastAsia="Times New Roman" w:hAnsi="Times New Roman" w:cs="Times New Roman"/>
          <w:color w:val="373737"/>
          <w:sz w:val="23"/>
          <w:szCs w:val="23"/>
          <w:lang w:eastAsia="it-IT"/>
        </w:rPr>
        <w:t>, è possibile scegliere il numero di corsi e di ore desiderati, in base alle proprie competenze e alle proprie necessità formative, considerato che la formazione proseguirà anche a settembre, attraverso gli snodi PON. Riguardo la formazione per l’ </w:t>
      </w:r>
      <w:r w:rsidRPr="005C5026">
        <w:rPr>
          <w:rFonts w:ascii="Times New Roman" w:eastAsia="Times New Roman" w:hAnsi="Times New Roman" w:cs="Times New Roman"/>
          <w:b/>
          <w:bCs/>
          <w:color w:val="373737"/>
          <w:sz w:val="23"/>
          <w:szCs w:val="23"/>
          <w:bdr w:val="none" w:sz="0" w:space="0" w:color="auto" w:frame="1"/>
          <w:lang w:eastAsia="it-IT"/>
        </w:rPr>
        <w:t>animatore digitale</w:t>
      </w:r>
      <w:r w:rsidRPr="005C5026">
        <w:rPr>
          <w:rFonts w:ascii="Times New Roman" w:eastAsia="Times New Roman" w:hAnsi="Times New Roman" w:cs="Times New Roman"/>
          <w:color w:val="373737"/>
          <w:sz w:val="23"/>
          <w:szCs w:val="23"/>
          <w:lang w:eastAsia="it-IT"/>
        </w:rPr>
        <w:t>, è necessario far riferimento alle informazioni descrittive dei corsi presenti in piattaforma ed eventualmente rivolgersi al Polo formativo responsabile dell’organizzazione, per ulteriori chiarimenti. Si rammenta che i progetti formativi sono articolati in maniera differenziata da un Polo territoriale all’altro.</w:t>
      </w:r>
    </w:p>
    <w:p w:rsidR="005C5026" w:rsidRDefault="005C5026" w:rsidP="005C5026">
      <w:pPr>
        <w:shd w:val="clear" w:color="auto" w:fill="FFFFFF"/>
        <w:spacing w:after="0" w:line="366" w:lineRule="atLeast"/>
        <w:textAlignment w:val="baseline"/>
        <w:rPr>
          <w:rFonts w:ascii="Times New Roman" w:eastAsia="Times New Roman" w:hAnsi="Times New Roman" w:cs="Times New Roman"/>
          <w:color w:val="373737"/>
          <w:sz w:val="23"/>
          <w:szCs w:val="23"/>
          <w:lang w:eastAsia="it-IT"/>
        </w:rPr>
      </w:pPr>
    </w:p>
    <w:p w:rsidR="005C5026" w:rsidRDefault="005C5026" w:rsidP="005C5026">
      <w:pPr>
        <w:shd w:val="clear" w:color="auto" w:fill="FFFFFF"/>
        <w:spacing w:after="0" w:line="366" w:lineRule="atLeast"/>
        <w:jc w:val="both"/>
        <w:textAlignment w:val="baseline"/>
        <w:rPr>
          <w:rFonts w:ascii="Times New Roman" w:eastAsia="Times New Roman" w:hAnsi="Times New Roman" w:cs="Times New Roman"/>
          <w:color w:val="373737"/>
          <w:sz w:val="23"/>
          <w:szCs w:val="23"/>
          <w:lang w:eastAsia="it-IT"/>
        </w:rPr>
      </w:pPr>
      <w:r w:rsidRPr="005C5026">
        <w:rPr>
          <w:rFonts w:ascii="Times New Roman" w:eastAsia="Times New Roman" w:hAnsi="Times New Roman" w:cs="Times New Roman"/>
          <w:color w:val="373737"/>
          <w:sz w:val="23"/>
          <w:szCs w:val="23"/>
          <w:lang w:eastAsia="it-IT"/>
        </w:rPr>
        <w:t>3.</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 xml:space="preserve">Riguardo i Dirigenti scolastici e i Direttori dei servizi generali e amministrativi, non sono stati richiesti nominativi in quanto già inseriti a sistema presso l’Amministrazione centrale. La formazione è prevista anche per loro a seguito degli esiti del bando PON - Snodi Formativi 2014-2020. (Avviso </w:t>
      </w:r>
      <w:proofErr w:type="spellStart"/>
      <w:r w:rsidRPr="005C5026">
        <w:rPr>
          <w:rFonts w:ascii="Times New Roman" w:eastAsia="Times New Roman" w:hAnsi="Times New Roman" w:cs="Times New Roman"/>
          <w:color w:val="373737"/>
          <w:sz w:val="23"/>
          <w:szCs w:val="23"/>
          <w:lang w:eastAsia="it-IT"/>
        </w:rPr>
        <w:t>prot</w:t>
      </w:r>
      <w:proofErr w:type="spellEnd"/>
      <w:r w:rsidRPr="005C5026">
        <w:rPr>
          <w:rFonts w:ascii="Times New Roman" w:eastAsia="Times New Roman" w:hAnsi="Times New Roman" w:cs="Times New Roman"/>
          <w:color w:val="373737"/>
          <w:sz w:val="23"/>
          <w:szCs w:val="23"/>
          <w:lang w:eastAsia="it-IT"/>
        </w:rPr>
        <w:t>. 2670 dell'8 febbraio 2016).</w:t>
      </w:r>
    </w:p>
    <w:p w:rsidR="00164241" w:rsidRPr="005C5026" w:rsidRDefault="00164241" w:rsidP="005C5026">
      <w:pPr>
        <w:shd w:val="clear" w:color="auto" w:fill="FFFFFF"/>
        <w:spacing w:after="0" w:line="366" w:lineRule="atLeast"/>
        <w:jc w:val="both"/>
        <w:textAlignment w:val="baseline"/>
        <w:rPr>
          <w:rFonts w:ascii="Calibri" w:eastAsia="Times New Roman" w:hAnsi="Calibri" w:cs="Times New Roman"/>
          <w:color w:val="222222"/>
          <w:lang w:eastAsia="it-IT"/>
        </w:rPr>
      </w:pPr>
    </w:p>
    <w:p w:rsidR="005C5026" w:rsidRPr="005C5026" w:rsidRDefault="005C5026" w:rsidP="00164241">
      <w:pPr>
        <w:shd w:val="clear" w:color="auto" w:fill="FFFFFF"/>
        <w:spacing w:after="0" w:line="366" w:lineRule="atLeast"/>
        <w:jc w:val="both"/>
        <w:textAlignment w:val="baseline"/>
        <w:rPr>
          <w:rFonts w:ascii="Calibri" w:eastAsia="Times New Roman" w:hAnsi="Calibri" w:cs="Times New Roman"/>
          <w:color w:val="222222"/>
          <w:lang w:eastAsia="it-IT"/>
        </w:rPr>
      </w:pPr>
      <w:r w:rsidRPr="005C5026">
        <w:rPr>
          <w:rFonts w:ascii="Times New Roman" w:eastAsia="Times New Roman" w:hAnsi="Times New Roman" w:cs="Times New Roman"/>
          <w:color w:val="373737"/>
          <w:sz w:val="23"/>
          <w:szCs w:val="23"/>
          <w:lang w:eastAsia="it-IT"/>
        </w:rPr>
        <w:t>4.</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Per l’iscrizione ai corsi di formazione i docenti accedono alla piattaforma Polis Istanze On Line con le proprie credenziali, le stesse della posta elettronica istituzionale, necessaria alla comunicazione e all’identificazione nell’ambito dell’Amministrazione. In caso di smarrimento</w:t>
      </w:r>
      <w:r w:rsidR="00164241">
        <w:rPr>
          <w:rFonts w:ascii="Times New Roman" w:eastAsia="Times New Roman" w:hAnsi="Times New Roman" w:cs="Times New Roman"/>
          <w:color w:val="373737"/>
          <w:sz w:val="23"/>
          <w:szCs w:val="23"/>
          <w:lang w:eastAsia="it-IT"/>
        </w:rPr>
        <w:t xml:space="preserve"> delle credenziali, attivare la </w:t>
      </w:r>
      <w:r w:rsidRPr="005C5026">
        <w:rPr>
          <w:rFonts w:ascii="Times New Roman" w:eastAsia="Times New Roman" w:hAnsi="Times New Roman" w:cs="Times New Roman"/>
          <w:color w:val="373737"/>
          <w:sz w:val="23"/>
          <w:szCs w:val="23"/>
          <w:lang w:eastAsia="it-IT"/>
        </w:rPr>
        <w:t>nuova richiesta tramite le indicazioni sul sito:</w:t>
      </w:r>
      <w:r w:rsidR="00164241">
        <w:rPr>
          <w:rFonts w:ascii="Times New Roman" w:eastAsia="Times New Roman" w:hAnsi="Times New Roman" w:cs="Times New Roman"/>
          <w:color w:val="373737"/>
          <w:sz w:val="23"/>
          <w:szCs w:val="23"/>
          <w:lang w:eastAsia="it-IT"/>
        </w:rPr>
        <w:t xml:space="preserve"> </w:t>
      </w:r>
      <w:hyperlink r:id="rId6" w:tgtFrame="_blank" w:history="1">
        <w:r w:rsidRPr="005C5026">
          <w:rPr>
            <w:rFonts w:ascii="Times New Roman" w:eastAsia="Times New Roman" w:hAnsi="Times New Roman" w:cs="Times New Roman"/>
            <w:color w:val="791900"/>
            <w:sz w:val="23"/>
            <w:szCs w:val="23"/>
            <w:u w:val="single"/>
            <w:bdr w:val="none" w:sz="0" w:space="0" w:color="auto" w:frame="1"/>
            <w:lang w:eastAsia="it-IT"/>
          </w:rPr>
          <w:t>http://archivio.pubblica.istruzione.it/webmail/posta_docenti.shtml</w:t>
        </w:r>
      </w:hyperlink>
      <w:r w:rsidRPr="005C5026">
        <w:rPr>
          <w:rFonts w:ascii="Times New Roman" w:eastAsia="Times New Roman" w:hAnsi="Times New Roman" w:cs="Times New Roman"/>
          <w:color w:val="373737"/>
          <w:sz w:val="23"/>
          <w:szCs w:val="23"/>
          <w:lang w:eastAsia="it-IT"/>
        </w:rPr>
        <w:t>.</w:t>
      </w:r>
    </w:p>
    <w:p w:rsidR="00164241" w:rsidRDefault="00164241" w:rsidP="005C5026">
      <w:pPr>
        <w:shd w:val="clear" w:color="auto" w:fill="FFFFFF"/>
        <w:spacing w:after="0" w:line="366" w:lineRule="atLeast"/>
        <w:ind w:left="525"/>
        <w:textAlignment w:val="baseline"/>
        <w:rPr>
          <w:rFonts w:ascii="Times New Roman" w:eastAsia="Times New Roman" w:hAnsi="Times New Roman" w:cs="Times New Roman"/>
          <w:color w:val="373737"/>
          <w:sz w:val="23"/>
          <w:szCs w:val="23"/>
          <w:lang w:eastAsia="it-IT"/>
        </w:rPr>
      </w:pPr>
    </w:p>
    <w:p w:rsidR="005C5026" w:rsidRPr="005C5026" w:rsidRDefault="005C5026" w:rsidP="00164241">
      <w:pPr>
        <w:shd w:val="clear" w:color="auto" w:fill="FFFFFF"/>
        <w:spacing w:after="0" w:line="366" w:lineRule="atLeast"/>
        <w:jc w:val="both"/>
        <w:textAlignment w:val="baseline"/>
        <w:rPr>
          <w:rFonts w:ascii="Calibri" w:eastAsia="Times New Roman" w:hAnsi="Calibri" w:cs="Times New Roman"/>
          <w:color w:val="222222"/>
          <w:lang w:eastAsia="it-IT"/>
        </w:rPr>
      </w:pPr>
      <w:r w:rsidRPr="005C5026">
        <w:rPr>
          <w:rFonts w:ascii="Times New Roman" w:eastAsia="Times New Roman" w:hAnsi="Times New Roman" w:cs="Times New Roman"/>
          <w:color w:val="373737"/>
          <w:sz w:val="23"/>
          <w:szCs w:val="23"/>
          <w:lang w:eastAsia="it-IT"/>
        </w:rPr>
        <w:t>5.</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 xml:space="preserve">A seguito di problematiche tecniche, alcuni Poli formativi regionali/territoriali stanno ancora provvedendo al caricamento dei corsi. Nelle prossime ore sarà quindi possibile visualizzare tutti </w:t>
      </w:r>
      <w:r w:rsidRPr="005C5026">
        <w:rPr>
          <w:rFonts w:ascii="Times New Roman" w:eastAsia="Times New Roman" w:hAnsi="Times New Roman" w:cs="Times New Roman"/>
          <w:color w:val="373737"/>
          <w:sz w:val="23"/>
          <w:szCs w:val="23"/>
          <w:lang w:eastAsia="it-IT"/>
        </w:rPr>
        <w:lastRenderedPageBreak/>
        <w:t>quelli previsti, per ciascuna provincia, sia per l’animatore digitale</w:t>
      </w:r>
      <w:r w:rsidR="00164241">
        <w:rPr>
          <w:rFonts w:ascii="Times New Roman" w:eastAsia="Times New Roman" w:hAnsi="Times New Roman" w:cs="Times New Roman"/>
          <w:color w:val="373737"/>
          <w:sz w:val="23"/>
          <w:szCs w:val="23"/>
          <w:lang w:eastAsia="it-IT"/>
        </w:rPr>
        <w:t>,</w:t>
      </w:r>
      <w:r w:rsidRPr="005C5026">
        <w:rPr>
          <w:rFonts w:ascii="Times New Roman" w:eastAsia="Times New Roman" w:hAnsi="Times New Roman" w:cs="Times New Roman"/>
          <w:color w:val="373737"/>
          <w:sz w:val="23"/>
          <w:szCs w:val="23"/>
          <w:lang w:eastAsia="it-IT"/>
        </w:rPr>
        <w:t xml:space="preserve"> sia per il Team per l’innovazione. Sarà perciò possibile provvedere all’iscrizione anche dopo il 21 marzo 2016.</w:t>
      </w:r>
    </w:p>
    <w:p w:rsidR="00164241" w:rsidRDefault="00164241" w:rsidP="005C5026">
      <w:pPr>
        <w:shd w:val="clear" w:color="auto" w:fill="FFFFFF"/>
        <w:spacing w:after="0" w:line="366" w:lineRule="atLeast"/>
        <w:ind w:left="525"/>
        <w:textAlignment w:val="baseline"/>
        <w:rPr>
          <w:rFonts w:ascii="Times New Roman" w:eastAsia="Times New Roman" w:hAnsi="Times New Roman" w:cs="Times New Roman"/>
          <w:color w:val="373737"/>
          <w:sz w:val="23"/>
          <w:szCs w:val="23"/>
          <w:lang w:eastAsia="it-IT"/>
        </w:rPr>
      </w:pPr>
    </w:p>
    <w:p w:rsidR="005C5026" w:rsidRDefault="005C5026" w:rsidP="00164241">
      <w:pPr>
        <w:shd w:val="clear" w:color="auto" w:fill="FFFFFF"/>
        <w:spacing w:after="0" w:line="366" w:lineRule="atLeast"/>
        <w:jc w:val="both"/>
        <w:textAlignment w:val="baseline"/>
        <w:rPr>
          <w:rFonts w:ascii="Times New Roman" w:eastAsia="Times New Roman" w:hAnsi="Times New Roman" w:cs="Times New Roman"/>
          <w:color w:val="373737"/>
          <w:sz w:val="23"/>
          <w:szCs w:val="23"/>
          <w:lang w:eastAsia="it-IT"/>
        </w:rPr>
      </w:pPr>
      <w:r w:rsidRPr="005C5026">
        <w:rPr>
          <w:rFonts w:ascii="Times New Roman" w:eastAsia="Times New Roman" w:hAnsi="Times New Roman" w:cs="Times New Roman"/>
          <w:color w:val="373737"/>
          <w:sz w:val="23"/>
          <w:szCs w:val="23"/>
          <w:lang w:eastAsia="it-IT"/>
        </w:rPr>
        <w:t>6.</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I Dirigenti scolastici convalideranno gli iscritti ai corsi. Successivamente, il corsista riceverà la conferma di iscrizione al corso dal Polo formativo responsabile dell’organizzazione del corso prescelto.</w:t>
      </w:r>
    </w:p>
    <w:p w:rsidR="00164241" w:rsidRPr="005C5026" w:rsidRDefault="00164241" w:rsidP="00164241">
      <w:pPr>
        <w:shd w:val="clear" w:color="auto" w:fill="FFFFFF"/>
        <w:spacing w:after="0" w:line="366" w:lineRule="atLeast"/>
        <w:jc w:val="both"/>
        <w:textAlignment w:val="baseline"/>
        <w:rPr>
          <w:rFonts w:ascii="Calibri" w:eastAsia="Times New Roman" w:hAnsi="Calibri" w:cs="Times New Roman"/>
          <w:color w:val="222222"/>
          <w:lang w:eastAsia="it-IT"/>
        </w:rPr>
      </w:pPr>
    </w:p>
    <w:p w:rsidR="005C5026" w:rsidRDefault="005C5026" w:rsidP="00164241">
      <w:pPr>
        <w:shd w:val="clear" w:color="auto" w:fill="FFFFFF"/>
        <w:spacing w:after="0" w:line="366" w:lineRule="atLeast"/>
        <w:jc w:val="both"/>
        <w:textAlignment w:val="baseline"/>
        <w:rPr>
          <w:rFonts w:ascii="Times New Roman" w:eastAsia="Times New Roman" w:hAnsi="Times New Roman" w:cs="Times New Roman"/>
          <w:sz w:val="23"/>
          <w:szCs w:val="23"/>
          <w:lang w:eastAsia="it-IT"/>
        </w:rPr>
      </w:pPr>
      <w:r w:rsidRPr="005C5026">
        <w:rPr>
          <w:rFonts w:ascii="Times New Roman" w:eastAsia="Times New Roman" w:hAnsi="Times New Roman" w:cs="Times New Roman"/>
          <w:color w:val="373737"/>
          <w:sz w:val="23"/>
          <w:szCs w:val="23"/>
          <w:lang w:eastAsia="it-IT"/>
        </w:rPr>
        <w:t>7.</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Riguardo la frequenza dei corsi di formazione: </w:t>
      </w:r>
      <w:r w:rsidRPr="005C5026">
        <w:rPr>
          <w:rFonts w:ascii="Times New Roman" w:eastAsia="Times New Roman" w:hAnsi="Times New Roman" w:cs="Times New Roman"/>
          <w:i/>
          <w:iCs/>
          <w:color w:val="373737"/>
          <w:sz w:val="23"/>
          <w:szCs w:val="23"/>
          <w:bdr w:val="none" w:sz="0" w:space="0" w:color="auto" w:frame="1"/>
          <w:lang w:eastAsia="it-IT"/>
        </w:rPr>
        <w:t>"È prevista l’iscrizione allo snodo formativo della propria provincia di servizio. È, tuttavia, ammessa l’iscrizione, sempre in ambito regionale, ad altro snodo formativo che risulti più vicino alla propria sede di residenza, </w:t>
      </w:r>
      <w:r w:rsidRPr="005C5026">
        <w:rPr>
          <w:rFonts w:ascii="Times New Roman" w:eastAsia="Times New Roman" w:hAnsi="Times New Roman" w:cs="Times New Roman"/>
          <w:b/>
          <w:bCs/>
          <w:i/>
          <w:iCs/>
          <w:color w:val="373737"/>
          <w:sz w:val="23"/>
          <w:szCs w:val="23"/>
          <w:bdr w:val="none" w:sz="0" w:space="0" w:color="auto" w:frame="1"/>
          <w:lang w:eastAsia="it-IT"/>
        </w:rPr>
        <w:t xml:space="preserve">previo nulla osta da </w:t>
      </w:r>
      <w:r w:rsidRPr="005C5026">
        <w:rPr>
          <w:rFonts w:ascii="Times New Roman" w:eastAsia="Times New Roman" w:hAnsi="Times New Roman" w:cs="Times New Roman"/>
          <w:b/>
          <w:bCs/>
          <w:i/>
          <w:iCs/>
          <w:sz w:val="23"/>
          <w:szCs w:val="23"/>
          <w:bdr w:val="none" w:sz="0" w:space="0" w:color="auto" w:frame="1"/>
          <w:lang w:eastAsia="it-IT"/>
        </w:rPr>
        <w:t>parte dell’Ufficio Scolastico Regionale</w:t>
      </w:r>
      <w:r w:rsidRPr="005C5026">
        <w:rPr>
          <w:rFonts w:ascii="Times New Roman" w:eastAsia="Times New Roman" w:hAnsi="Times New Roman" w:cs="Times New Roman"/>
          <w:i/>
          <w:iCs/>
          <w:sz w:val="23"/>
          <w:szCs w:val="23"/>
          <w:bdr w:val="none" w:sz="0" w:space="0" w:color="auto" w:frame="1"/>
          <w:lang w:eastAsia="it-IT"/>
        </w:rPr>
        <w:t>",</w:t>
      </w:r>
      <w:r w:rsidRPr="005C5026">
        <w:rPr>
          <w:rFonts w:ascii="Times New Roman" w:eastAsia="Times New Roman" w:hAnsi="Times New Roman" w:cs="Times New Roman"/>
          <w:sz w:val="23"/>
          <w:szCs w:val="23"/>
          <w:lang w:eastAsia="it-IT"/>
        </w:rPr>
        <w:t> come da nota </w:t>
      </w:r>
      <w:r w:rsidRPr="005C5026">
        <w:rPr>
          <w:rFonts w:ascii="Times New Roman" w:eastAsia="Times New Roman" w:hAnsi="Times New Roman" w:cs="Times New Roman"/>
          <w:sz w:val="23"/>
          <w:szCs w:val="23"/>
          <w:bdr w:val="none" w:sz="0" w:space="0" w:color="auto" w:frame="1"/>
          <w:lang w:eastAsia="it-IT"/>
        </w:rPr>
        <w:t>n. 4603 del 3 marzo 2016</w:t>
      </w:r>
      <w:r w:rsidRPr="005C5026">
        <w:rPr>
          <w:rFonts w:ascii="Times New Roman" w:eastAsia="Times New Roman" w:hAnsi="Times New Roman" w:cs="Times New Roman"/>
          <w:sz w:val="23"/>
          <w:szCs w:val="23"/>
          <w:lang w:eastAsia="it-IT"/>
        </w:rPr>
        <w:t> e da nota </w:t>
      </w:r>
      <w:r w:rsidRPr="005C5026">
        <w:rPr>
          <w:rFonts w:ascii="Times New Roman" w:eastAsia="Times New Roman" w:hAnsi="Times New Roman" w:cs="Times New Roman"/>
          <w:sz w:val="23"/>
          <w:szCs w:val="23"/>
          <w:bdr w:val="none" w:sz="0" w:space="0" w:color="auto" w:frame="1"/>
          <w:lang w:eastAsia="it-IT"/>
        </w:rPr>
        <w:t>n. 4605 del 3 marzo 2016</w:t>
      </w:r>
      <w:r w:rsidRPr="005C5026">
        <w:rPr>
          <w:rFonts w:ascii="Times New Roman" w:eastAsia="Times New Roman" w:hAnsi="Times New Roman" w:cs="Times New Roman"/>
          <w:sz w:val="23"/>
          <w:szCs w:val="23"/>
          <w:lang w:eastAsia="it-IT"/>
        </w:rPr>
        <w:t>.</w:t>
      </w:r>
    </w:p>
    <w:p w:rsidR="00164241" w:rsidRPr="005C5026" w:rsidRDefault="00164241" w:rsidP="00164241">
      <w:pPr>
        <w:shd w:val="clear" w:color="auto" w:fill="FFFFFF"/>
        <w:spacing w:after="0" w:line="366" w:lineRule="atLeast"/>
        <w:jc w:val="both"/>
        <w:textAlignment w:val="baseline"/>
        <w:rPr>
          <w:rFonts w:ascii="Calibri" w:eastAsia="Times New Roman" w:hAnsi="Calibri" w:cs="Times New Roman"/>
          <w:lang w:eastAsia="it-IT"/>
        </w:rPr>
      </w:pPr>
    </w:p>
    <w:p w:rsidR="005C5026" w:rsidRDefault="005C5026" w:rsidP="00164241">
      <w:pPr>
        <w:shd w:val="clear" w:color="auto" w:fill="FFFFFF"/>
        <w:spacing w:after="0" w:line="366" w:lineRule="atLeast"/>
        <w:jc w:val="both"/>
        <w:textAlignment w:val="baseline"/>
        <w:rPr>
          <w:rFonts w:ascii="Times New Roman" w:eastAsia="Times New Roman" w:hAnsi="Times New Roman" w:cs="Times New Roman"/>
          <w:color w:val="373737"/>
          <w:sz w:val="23"/>
          <w:szCs w:val="23"/>
          <w:lang w:eastAsia="it-IT"/>
        </w:rPr>
      </w:pPr>
      <w:r w:rsidRPr="005C5026">
        <w:rPr>
          <w:rFonts w:ascii="Times New Roman" w:eastAsia="Times New Roman" w:hAnsi="Times New Roman" w:cs="Times New Roman"/>
          <w:color w:val="373737"/>
          <w:sz w:val="23"/>
          <w:szCs w:val="23"/>
          <w:lang w:eastAsia="it-IT"/>
        </w:rPr>
        <w:t>8.</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Si rammenta che la figura di animatore digitale può essere individuata unicamente fra i docenti di ruolo. E’ possibile invece inserire nel </w:t>
      </w:r>
      <w:r w:rsidRPr="005C5026">
        <w:rPr>
          <w:rFonts w:ascii="Times New Roman" w:eastAsia="Times New Roman" w:hAnsi="Times New Roman" w:cs="Times New Roman"/>
          <w:i/>
          <w:iCs/>
          <w:color w:val="373737"/>
          <w:sz w:val="23"/>
          <w:szCs w:val="23"/>
          <w:bdr w:val="none" w:sz="0" w:space="0" w:color="auto" w:frame="1"/>
          <w:lang w:eastAsia="it-IT"/>
        </w:rPr>
        <w:t>Team</w:t>
      </w:r>
      <w:r w:rsidRPr="005C5026">
        <w:rPr>
          <w:rFonts w:ascii="Times New Roman" w:eastAsia="Times New Roman" w:hAnsi="Times New Roman" w:cs="Times New Roman"/>
          <w:color w:val="373737"/>
          <w:sz w:val="23"/>
          <w:szCs w:val="23"/>
          <w:lang w:eastAsia="it-IT"/>
        </w:rPr>
        <w:t> per l’innovazione e tra il personale amministrativo e per l’assistenza tecnica, personale a tempo determinato e indeterminato.</w:t>
      </w:r>
    </w:p>
    <w:p w:rsidR="00164241" w:rsidRPr="005C5026" w:rsidRDefault="00164241" w:rsidP="00164241">
      <w:pPr>
        <w:shd w:val="clear" w:color="auto" w:fill="FFFFFF"/>
        <w:spacing w:after="0" w:line="366" w:lineRule="atLeast"/>
        <w:jc w:val="both"/>
        <w:textAlignment w:val="baseline"/>
        <w:rPr>
          <w:rFonts w:ascii="Calibri" w:eastAsia="Times New Roman" w:hAnsi="Calibri" w:cs="Times New Roman"/>
          <w:color w:val="222222"/>
          <w:lang w:eastAsia="it-IT"/>
        </w:rPr>
      </w:pPr>
    </w:p>
    <w:p w:rsidR="005C5026" w:rsidRPr="005C5026" w:rsidRDefault="005C5026" w:rsidP="00164241">
      <w:pPr>
        <w:shd w:val="clear" w:color="auto" w:fill="FFFFFF"/>
        <w:spacing w:after="0" w:line="366" w:lineRule="atLeast"/>
        <w:jc w:val="both"/>
        <w:textAlignment w:val="baseline"/>
        <w:rPr>
          <w:rFonts w:ascii="Calibri" w:eastAsia="Times New Roman" w:hAnsi="Calibri" w:cs="Times New Roman"/>
          <w:color w:val="222222"/>
          <w:lang w:eastAsia="it-IT"/>
        </w:rPr>
      </w:pPr>
      <w:r w:rsidRPr="005C5026">
        <w:rPr>
          <w:rFonts w:ascii="Times New Roman" w:eastAsia="Times New Roman" w:hAnsi="Times New Roman" w:cs="Times New Roman"/>
          <w:color w:val="373737"/>
          <w:sz w:val="23"/>
          <w:szCs w:val="23"/>
          <w:lang w:eastAsia="it-IT"/>
        </w:rPr>
        <w:t>9.</w:t>
      </w:r>
      <w:r w:rsidRPr="005C5026">
        <w:rPr>
          <w:rFonts w:ascii="Times New Roman" w:eastAsia="Times New Roman" w:hAnsi="Times New Roman" w:cs="Times New Roman"/>
          <w:color w:val="373737"/>
          <w:sz w:val="14"/>
          <w:szCs w:val="14"/>
          <w:lang w:eastAsia="it-IT"/>
        </w:rPr>
        <w:t>     </w:t>
      </w:r>
      <w:r w:rsidRPr="005C5026">
        <w:rPr>
          <w:rFonts w:ascii="Times New Roman" w:eastAsia="Times New Roman" w:hAnsi="Times New Roman" w:cs="Times New Roman"/>
          <w:color w:val="373737"/>
          <w:sz w:val="23"/>
          <w:szCs w:val="23"/>
          <w:lang w:eastAsia="it-IT"/>
        </w:rPr>
        <w:t>Riguardo il cruscotto PNSD è ad esclusivo uso da parte dell’Amministrazione centrale. Non sono previste credenziali per l’animatore digitale.</w:t>
      </w:r>
    </w:p>
    <w:p w:rsidR="005C5026" w:rsidRPr="005C5026" w:rsidRDefault="005C5026" w:rsidP="005C5026">
      <w:pPr>
        <w:shd w:val="clear" w:color="auto" w:fill="FFFFFF"/>
        <w:spacing w:after="0" w:line="240" w:lineRule="auto"/>
        <w:rPr>
          <w:rFonts w:ascii="Calibri" w:eastAsia="Times New Roman" w:hAnsi="Calibri" w:cs="Times New Roman"/>
          <w:color w:val="222222"/>
          <w:lang w:eastAsia="it-IT"/>
        </w:rPr>
      </w:pPr>
      <w:r w:rsidRPr="005C5026">
        <w:rPr>
          <w:rFonts w:ascii="Calibri" w:eastAsia="Times New Roman" w:hAnsi="Calibri" w:cs="Times New Roman"/>
          <w:color w:val="222222"/>
          <w:lang w:eastAsia="it-IT"/>
        </w:rPr>
        <w:t> </w:t>
      </w:r>
    </w:p>
    <w:p w:rsidR="005C5026" w:rsidRPr="005C5026" w:rsidRDefault="005C5026" w:rsidP="005C5026">
      <w:pPr>
        <w:shd w:val="clear" w:color="auto" w:fill="FFFFFF"/>
        <w:spacing w:after="0" w:line="240" w:lineRule="auto"/>
        <w:rPr>
          <w:rFonts w:ascii="Calibri" w:eastAsia="Times New Roman" w:hAnsi="Calibri" w:cs="Times New Roman"/>
          <w:color w:val="222222"/>
          <w:lang w:eastAsia="it-IT"/>
        </w:rPr>
      </w:pPr>
      <w:r w:rsidRPr="005C5026">
        <w:rPr>
          <w:rFonts w:ascii="Calibri" w:eastAsia="Times New Roman" w:hAnsi="Calibri" w:cs="Times New Roman"/>
          <w:color w:val="222222"/>
          <w:lang w:eastAsia="it-IT"/>
        </w:rPr>
        <w:t> </w:t>
      </w:r>
    </w:p>
    <w:p w:rsidR="00F970D6" w:rsidRDefault="00F970D6"/>
    <w:sectPr w:rsidR="00F970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26"/>
    <w:rsid w:val="00164241"/>
    <w:rsid w:val="005C5026"/>
    <w:rsid w:val="00F97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5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5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chivio.pubblica.istruzione.it/webmail/posta_docenti.shtml" TargetMode="External"/><Relationship Id="rId5" Type="http://schemas.openxmlformats.org/officeDocument/2006/relationships/hyperlink" Target="mailto:innovazionedigitale@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2016-03-22T10:18:00Z</dcterms:created>
  <dcterms:modified xsi:type="dcterms:W3CDTF">2016-03-22T10:33:00Z</dcterms:modified>
</cp:coreProperties>
</file>